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1522013F" w:rsidR="00F21B44" w:rsidRPr="00BE4205" w:rsidRDefault="002E7E99" w:rsidP="001D0851">
      <w:pPr>
        <w:spacing w:line="240" w:lineRule="auto"/>
        <w:jc w:val="both"/>
        <w:outlineLvl w:val="0"/>
        <w:rPr>
          <w:rFonts w:cs="Arial"/>
          <w:b/>
          <w:color w:val="AEAAAA"/>
          <w:sz w:val="20"/>
        </w:rPr>
      </w:pPr>
      <w:r>
        <w:rPr>
          <w:rFonts w:cs="Arial"/>
          <w:b/>
          <w:color w:val="AEAAAA"/>
          <w:sz w:val="24"/>
        </w:rPr>
        <w:t xml:space="preserve">PRESSEINFORMATION </w:t>
      </w:r>
    </w:p>
    <w:p w14:paraId="3C05838E" w14:textId="77777777" w:rsidR="00354580" w:rsidRDefault="00354580" w:rsidP="00354580">
      <w:pPr>
        <w:rPr>
          <w:b/>
          <w:bCs/>
          <w:sz w:val="36"/>
          <w:szCs w:val="36"/>
        </w:rPr>
      </w:pPr>
    </w:p>
    <w:p w14:paraId="225B33A4" w14:textId="2D29C222" w:rsidR="009871C3" w:rsidRDefault="00B91D03" w:rsidP="009871C3">
      <w:pPr>
        <w:rPr>
          <w:b/>
          <w:bCs/>
          <w:sz w:val="36"/>
          <w:szCs w:val="36"/>
          <w:lang w:val="de-DE"/>
        </w:rPr>
      </w:pPr>
      <w:proofErr w:type="spellStart"/>
      <w:r w:rsidRPr="00B91D03">
        <w:rPr>
          <w:b/>
          <w:bCs/>
          <w:sz w:val="36"/>
          <w:szCs w:val="36"/>
          <w:lang w:val="de-DE"/>
        </w:rPr>
        <w:t>Metal</w:t>
      </w:r>
      <w:proofErr w:type="spellEnd"/>
      <w:r w:rsidRPr="00B91D03">
        <w:rPr>
          <w:b/>
          <w:bCs/>
          <w:sz w:val="36"/>
          <w:szCs w:val="36"/>
          <w:lang w:val="de-DE"/>
        </w:rPr>
        <w:t xml:space="preserve"> Rack: Die neue Leichtigkeit der Ordnung</w:t>
      </w:r>
    </w:p>
    <w:p w14:paraId="3D0EBD5D" w14:textId="0B0724C6" w:rsidR="00B91D03" w:rsidRPr="00B91D03" w:rsidRDefault="00B91D03" w:rsidP="009871C3">
      <w:pPr>
        <w:rPr>
          <w:b/>
          <w:bCs/>
          <w:sz w:val="28"/>
          <w:szCs w:val="32"/>
          <w:lang w:val="de-DE"/>
        </w:rPr>
      </w:pPr>
      <w:r w:rsidRPr="00B91D03">
        <w:rPr>
          <w:b/>
          <w:bCs/>
          <w:sz w:val="28"/>
          <w:szCs w:val="32"/>
          <w:lang w:val="de-DE"/>
        </w:rPr>
        <w:t>Strukturieren, ohne zu begrenzen</w:t>
      </w:r>
    </w:p>
    <w:p w14:paraId="222C699D" w14:textId="77777777" w:rsidR="00B91D03" w:rsidRPr="004F6C87" w:rsidRDefault="00B91D03" w:rsidP="009871C3">
      <w:pPr>
        <w:rPr>
          <w:lang w:val="de-DE"/>
        </w:rPr>
      </w:pPr>
    </w:p>
    <w:p w14:paraId="67DA0D88" w14:textId="0CE069D1" w:rsidR="00B91D03" w:rsidRDefault="004A762C" w:rsidP="00B91D03">
      <w:pPr>
        <w:rPr>
          <w:lang w:val="de-DE"/>
        </w:rPr>
      </w:pPr>
      <w:r>
        <w:t>03.07</w:t>
      </w:r>
      <w:r w:rsidR="002A6198" w:rsidRPr="00DC49F2">
        <w:t xml:space="preserve">.2026. Wien / Waidhofen a. d. Ybbs - </w:t>
      </w:r>
      <w:r w:rsidR="00B91D03" w:rsidRPr="00DC49F2">
        <w:rPr>
          <w:lang w:val="de-DE"/>
        </w:rPr>
        <w:t xml:space="preserve">Mit dem neuen </w:t>
      </w:r>
      <w:proofErr w:type="spellStart"/>
      <w:r w:rsidR="00B91D03" w:rsidRPr="00DC49F2">
        <w:rPr>
          <w:lang w:val="de-DE"/>
        </w:rPr>
        <w:t>Metal</w:t>
      </w:r>
      <w:proofErr w:type="spellEnd"/>
      <w:r w:rsidR="00B91D03" w:rsidRPr="00DC49F2">
        <w:rPr>
          <w:lang w:val="de-DE"/>
        </w:rPr>
        <w:t xml:space="preserve"> Rack,</w:t>
      </w:r>
      <w:r w:rsidR="00B91D03" w:rsidRPr="00B91D03">
        <w:rPr>
          <w:lang w:val="de-DE"/>
        </w:rPr>
        <w:t xml:space="preserve"> gestaltet von Designer Christian Horner, präsentiert Bene ein modulares Regalsystem für moderne Bürolandschaften. Die offene Konstruktion mit vertikalen Metallrahmen schafft eine leichte, transparente Ästhetik und zoniert Arbeitsbereiche, ohne sie zu isolieren. So entstehen Räume für Fokus, Austausch oder Rückzug – klar gegliedert und dennoch offen.</w:t>
      </w:r>
    </w:p>
    <w:p w14:paraId="0D14C88C" w14:textId="77777777" w:rsidR="00B91D03" w:rsidRPr="00B91D03" w:rsidRDefault="00B91D03" w:rsidP="00B91D03">
      <w:pPr>
        <w:rPr>
          <w:b/>
          <w:bCs/>
          <w:lang w:val="de-DE"/>
        </w:rPr>
      </w:pPr>
    </w:p>
    <w:p w14:paraId="334617C3" w14:textId="77777777" w:rsidR="00B91D03" w:rsidRPr="00B91D03" w:rsidRDefault="00B91D03" w:rsidP="00B91D03">
      <w:pPr>
        <w:rPr>
          <w:b/>
          <w:bCs/>
          <w:lang w:val="de-DE"/>
        </w:rPr>
      </w:pPr>
      <w:r w:rsidRPr="00B91D03">
        <w:rPr>
          <w:b/>
          <w:bCs/>
          <w:lang w:val="de-DE"/>
        </w:rPr>
        <w:t>Ein System, viele Möglichkeiten</w:t>
      </w:r>
    </w:p>
    <w:p w14:paraId="230A6943" w14:textId="77777777" w:rsidR="00B91D03" w:rsidRDefault="00B91D03" w:rsidP="00B91D03">
      <w:pPr>
        <w:rPr>
          <w:lang w:val="de-DE"/>
        </w:rPr>
      </w:pPr>
      <w:r w:rsidRPr="00B91D03">
        <w:rPr>
          <w:lang w:val="de-DE"/>
        </w:rPr>
        <w:t xml:space="preserve">Ob als beidseitiger Raumteiler oder einseitiges Regal: Das </w:t>
      </w:r>
      <w:proofErr w:type="spellStart"/>
      <w:r w:rsidRPr="00B91D03">
        <w:rPr>
          <w:lang w:val="de-DE"/>
        </w:rPr>
        <w:t>Metal</w:t>
      </w:r>
      <w:proofErr w:type="spellEnd"/>
      <w:r w:rsidRPr="00B91D03">
        <w:rPr>
          <w:lang w:val="de-DE"/>
        </w:rPr>
        <w:t xml:space="preserve"> Rack lässt sich individuell konfigurieren und flexibel an unterschiedliche Anforderungen anpassen. Integrierbare Funktionen wie Coffee Station, Locker, Garderobe, </w:t>
      </w:r>
      <w:proofErr w:type="gramStart"/>
      <w:r w:rsidRPr="00B91D03">
        <w:rPr>
          <w:lang w:val="de-DE"/>
        </w:rPr>
        <w:t>Recycling Station</w:t>
      </w:r>
      <w:proofErr w:type="gramEnd"/>
      <w:r w:rsidRPr="00B91D03">
        <w:rPr>
          <w:lang w:val="de-DE"/>
        </w:rPr>
        <w:t xml:space="preserve">, Druckerplatz, Whiteboard, Pinboard oder </w:t>
      </w:r>
      <w:proofErr w:type="spellStart"/>
      <w:r w:rsidRPr="00B91D03">
        <w:rPr>
          <w:lang w:val="de-DE"/>
        </w:rPr>
        <w:t>Screenanbindung</w:t>
      </w:r>
      <w:proofErr w:type="spellEnd"/>
      <w:r w:rsidRPr="00B91D03">
        <w:rPr>
          <w:lang w:val="de-DE"/>
        </w:rPr>
        <w:t xml:space="preserve"> erweitern den Einsatzbereich vom Teamoffice bis zum Workshopraum.</w:t>
      </w:r>
    </w:p>
    <w:p w14:paraId="4AE695A1" w14:textId="77777777" w:rsidR="00B91D03" w:rsidRPr="00B91D03" w:rsidRDefault="00B91D03" w:rsidP="00B91D03">
      <w:pPr>
        <w:rPr>
          <w:lang w:val="de-DE"/>
        </w:rPr>
      </w:pPr>
    </w:p>
    <w:p w14:paraId="6174E583" w14:textId="77777777" w:rsidR="00B91D03" w:rsidRPr="00B91D03" w:rsidRDefault="00B91D03" w:rsidP="00B91D03">
      <w:pPr>
        <w:rPr>
          <w:b/>
          <w:bCs/>
          <w:lang w:val="de-DE"/>
        </w:rPr>
      </w:pPr>
      <w:r w:rsidRPr="00B91D03">
        <w:rPr>
          <w:b/>
          <w:bCs/>
          <w:lang w:val="de-DE"/>
        </w:rPr>
        <w:t>Vom Archivieren zum Präsentieren</w:t>
      </w:r>
    </w:p>
    <w:p w14:paraId="5C95B8F1" w14:textId="77777777" w:rsidR="00B91D03" w:rsidRPr="00B91D03" w:rsidRDefault="00B91D03" w:rsidP="00B91D03">
      <w:pPr>
        <w:rPr>
          <w:lang w:val="de-DE"/>
        </w:rPr>
      </w:pPr>
      <w:r w:rsidRPr="00B91D03">
        <w:rPr>
          <w:lang w:val="de-DE"/>
        </w:rPr>
        <w:t xml:space="preserve">Das </w:t>
      </w:r>
      <w:proofErr w:type="spellStart"/>
      <w:r w:rsidRPr="00B91D03">
        <w:rPr>
          <w:lang w:val="de-DE"/>
        </w:rPr>
        <w:t>Metal</w:t>
      </w:r>
      <w:proofErr w:type="spellEnd"/>
      <w:r w:rsidRPr="00B91D03">
        <w:rPr>
          <w:lang w:val="de-DE"/>
        </w:rPr>
        <w:t xml:space="preserve"> Rack steht für den Wandel moderner Stauraumlösungen: Weg vom geschlossenen Büroschrank, hin zu offenen, multifunktionalen Möbeln, die ordnen, präsentieren und Identität sichtbar machen. Mit verschiedenen Höhen, Oberflächen und Rahmenfarben verbindet das System funktionale Vielseitigkeit mit zeitloser Gestaltung.</w:t>
      </w:r>
    </w:p>
    <w:p w14:paraId="4E9B3098" w14:textId="77777777" w:rsidR="00B91D03" w:rsidRDefault="00B91D03" w:rsidP="00B91D03"/>
    <w:p w14:paraId="2E1CBE7F" w14:textId="17A9FD19" w:rsidR="003407C4" w:rsidRDefault="001D50E6" w:rsidP="00B91D03">
      <w:r>
        <w:t>Fotos: ©Bene GmbH</w:t>
      </w:r>
      <w:r w:rsidR="00824733">
        <w:t xml:space="preserve"> </w:t>
      </w:r>
    </w:p>
    <w:p w14:paraId="5D8414B0" w14:textId="77777777" w:rsidR="002B766E" w:rsidRDefault="002B766E" w:rsidP="002B766E">
      <w:pPr>
        <w:spacing w:line="276" w:lineRule="auto"/>
        <w:ind w:right="0"/>
      </w:pPr>
    </w:p>
    <w:p w14:paraId="6DD0C956" w14:textId="085EF8F0" w:rsidR="00B909C7" w:rsidRPr="00E84AF0" w:rsidRDefault="002B766E" w:rsidP="002B766E">
      <w:pPr>
        <w:spacing w:line="276" w:lineRule="auto"/>
        <w:ind w:right="0"/>
      </w:pPr>
      <w:r w:rsidRPr="00ED300A">
        <w:rPr>
          <w:rFonts w:eastAsia="Arial" w:cs="Arial"/>
          <w:noProof/>
          <w:spacing w:val="0"/>
          <w:szCs w:val="22"/>
        </w:rPr>
        <mc:AlternateContent>
          <mc:Choice Requires="wps">
            <w:drawing>
              <wp:anchor distT="0" distB="0" distL="114300" distR="114300" simplePos="0" relativeHeight="251659264" behindDoc="0" locked="0" layoutInCell="1" hidden="0" allowOverlap="1" wp14:anchorId="7DC8CA78" wp14:editId="0C63AAA8">
                <wp:simplePos x="0" y="0"/>
                <wp:positionH relativeFrom="margin">
                  <wp:posOffset>-31750</wp:posOffset>
                </wp:positionH>
                <wp:positionV relativeFrom="paragraph">
                  <wp:posOffset>172085</wp:posOffset>
                </wp:positionV>
                <wp:extent cx="2028825" cy="1304925"/>
                <wp:effectExtent l="0" t="0" r="0" b="9525"/>
                <wp:wrapSquare wrapText="bothSides" distT="0" distB="0" distL="114300" distR="114300"/>
                <wp:docPr id="1901550172" name="Rechteck 1901550172"/>
                <wp:cNvGraphicFramePr/>
                <a:graphic xmlns:a="http://schemas.openxmlformats.org/drawingml/2006/main">
                  <a:graphicData uri="http://schemas.microsoft.com/office/word/2010/wordprocessingShape">
                    <wps:wsp>
                      <wps:cNvSpPr/>
                      <wps:spPr>
                        <a:xfrm>
                          <a:off x="0" y="0"/>
                          <a:ext cx="2028825" cy="1304925"/>
                        </a:xfrm>
                        <a:prstGeom prst="rect">
                          <a:avLst/>
                        </a:prstGeom>
                        <a:noFill/>
                        <a:ln>
                          <a:noFill/>
                        </a:ln>
                      </wps:spPr>
                      <wps:txbx>
                        <w:txbxContent>
                          <w:p w14:paraId="0164EB33" w14:textId="77777777" w:rsidR="00B909C7" w:rsidRDefault="00B909C7" w:rsidP="00B909C7">
                            <w:pPr>
                              <w:spacing w:line="275" w:lineRule="auto"/>
                              <w:ind w:right="-37"/>
                              <w:textDirection w:val="btLr"/>
                            </w:pPr>
                            <w:r>
                              <w:rPr>
                                <w:rFonts w:eastAsia="Arial" w:cs="Arial"/>
                                <w:b/>
                                <w:color w:val="000000"/>
                                <w:sz w:val="16"/>
                              </w:rPr>
                              <w:t>Kontakt PR-Agentur</w:t>
                            </w:r>
                          </w:p>
                          <w:p w14:paraId="179FBD3A" w14:textId="77777777" w:rsidR="00B909C7" w:rsidRDefault="00B909C7" w:rsidP="00B909C7">
                            <w:pPr>
                              <w:spacing w:line="275" w:lineRule="auto"/>
                              <w:ind w:right="-37"/>
                              <w:textDirection w:val="btLr"/>
                            </w:pPr>
                            <w:r>
                              <w:rPr>
                                <w:rFonts w:eastAsia="Arial" w:cs="Arial"/>
                                <w:color w:val="000000"/>
                                <w:sz w:val="16"/>
                              </w:rPr>
                              <w:br/>
                              <w:t>GeSK</w:t>
                            </w:r>
                          </w:p>
                          <w:p w14:paraId="662B084D" w14:textId="77777777" w:rsidR="00B909C7" w:rsidRDefault="00B909C7" w:rsidP="00B909C7">
                            <w:pPr>
                              <w:spacing w:line="275" w:lineRule="auto"/>
                              <w:ind w:right="-37"/>
                              <w:textDirection w:val="btLr"/>
                            </w:pPr>
                            <w:r>
                              <w:rPr>
                                <w:rFonts w:eastAsia="Arial" w:cs="Arial"/>
                                <w:color w:val="000000"/>
                                <w:sz w:val="16"/>
                              </w:rPr>
                              <w:t>Gabriele von Molitor</w:t>
                            </w:r>
                          </w:p>
                          <w:p w14:paraId="1BEA5A17" w14:textId="77777777" w:rsidR="00B909C7" w:rsidRDefault="00B909C7" w:rsidP="00B909C7">
                            <w:pPr>
                              <w:spacing w:line="275" w:lineRule="auto"/>
                              <w:ind w:right="-37"/>
                              <w:textDirection w:val="btLr"/>
                            </w:pPr>
                            <w:r>
                              <w:rPr>
                                <w:rFonts w:eastAsia="Arial" w:cs="Arial"/>
                                <w:color w:val="000000"/>
                                <w:sz w:val="16"/>
                              </w:rPr>
                              <w:t>Ziegelstraße 29</w:t>
                            </w:r>
                          </w:p>
                          <w:p w14:paraId="088ED390" w14:textId="77777777" w:rsidR="00B909C7" w:rsidRDefault="00B909C7" w:rsidP="00B909C7">
                            <w:pPr>
                              <w:spacing w:line="275" w:lineRule="auto"/>
                              <w:ind w:right="-37"/>
                              <w:textDirection w:val="btLr"/>
                            </w:pPr>
                            <w:r>
                              <w:rPr>
                                <w:rFonts w:eastAsia="Arial" w:cs="Arial"/>
                                <w:color w:val="000000"/>
                                <w:sz w:val="16"/>
                              </w:rPr>
                              <w:t>10117 Berlin</w:t>
                            </w:r>
                          </w:p>
                          <w:p w14:paraId="6A56FF6C" w14:textId="77777777" w:rsidR="00B909C7" w:rsidRDefault="00B909C7" w:rsidP="00B909C7">
                            <w:pPr>
                              <w:spacing w:line="275" w:lineRule="auto"/>
                              <w:ind w:right="-37"/>
                              <w:textDirection w:val="btLr"/>
                            </w:pPr>
                            <w:r>
                              <w:rPr>
                                <w:rFonts w:eastAsia="Arial" w:cs="Arial"/>
                                <w:color w:val="000000"/>
                                <w:sz w:val="16"/>
                              </w:rPr>
                              <w:t>+49 30 217 50 460</w:t>
                            </w:r>
                          </w:p>
                          <w:p w14:paraId="2691B059" w14:textId="77777777" w:rsidR="00B909C7" w:rsidRDefault="00B909C7" w:rsidP="00B909C7">
                            <w:pPr>
                              <w:spacing w:line="275" w:lineRule="auto"/>
                              <w:ind w:right="-37"/>
                              <w:textDirection w:val="btLr"/>
                            </w:pPr>
                            <w:proofErr w:type="spellStart"/>
                            <w:r>
                              <w:rPr>
                                <w:rFonts w:eastAsia="Arial" w:cs="Arial"/>
                                <w:color w:val="000000"/>
                                <w:sz w:val="16"/>
                              </w:rPr>
                              <w:t>pr@gesk.berlin</w:t>
                            </w:r>
                            <w:proofErr w:type="spellEnd"/>
                          </w:p>
                          <w:p w14:paraId="3E26FF34" w14:textId="77777777" w:rsidR="00B909C7" w:rsidRDefault="00B909C7" w:rsidP="00B909C7">
                            <w:pPr>
                              <w:spacing w:line="275" w:lineRule="auto"/>
                              <w:ind w:right="-37"/>
                              <w:textDirection w:val="btLr"/>
                            </w:pPr>
                            <w:r>
                              <w:rPr>
                                <w:rFonts w:eastAsia="Arial" w:cs="Arial"/>
                                <w:color w:val="0000FF"/>
                                <w:sz w:val="16"/>
                                <w:u w:val="single"/>
                              </w:rPr>
                              <w:t>www.gesk.berlin</w:t>
                            </w:r>
                          </w:p>
                        </w:txbxContent>
                      </wps:txbx>
                      <wps:bodyPr spcFirstLastPara="1" wrap="square" lIns="91425" tIns="45700" rIns="91425" bIns="45700" anchor="t" anchorCtr="0">
                        <a:noAutofit/>
                      </wps:bodyPr>
                    </wps:wsp>
                  </a:graphicData>
                </a:graphic>
              </wp:anchor>
            </w:drawing>
          </mc:Choice>
          <mc:Fallback>
            <w:pict>
              <v:rect w14:anchorId="7DC8CA78" id="Rechteck 1901550172" o:spid="_x0000_s1026" style="position:absolute;margin-left:-2.5pt;margin-top:13.55pt;width:159.75pt;height:102.7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" filled="f" stroked="f">
                <v:textbox inset="2.53958mm,1.2694mm,2.53958mm,1.2694mm">
                  <w:txbxContent>
                    <w:p w14:paraId="0164EB33" w14:textId="77777777" w:rsidR="00B909C7" w:rsidRDefault="00B909C7" w:rsidP="00B909C7">
                      <w:pPr>
                        <w:spacing w:line="275" w:lineRule="auto"/>
                        <w:ind w:right="-37"/>
                        <w:textDirection w:val="btLr"/>
                      </w:pPr>
                      <w:r>
                        <w:rPr>
                          <w:rFonts w:eastAsia="Arial" w:cs="Arial"/>
                          <w:b/>
                          <w:color w:val="000000"/>
                          <w:sz w:val="16"/>
                        </w:rPr>
                        <w:t>Kontakt PR-Agentur</w:t>
                      </w:r>
                    </w:p>
                    <w:p w14:paraId="179FBD3A" w14:textId="77777777" w:rsidR="00B909C7" w:rsidRDefault="00B909C7" w:rsidP="00B909C7">
                      <w:pPr>
                        <w:spacing w:line="275" w:lineRule="auto"/>
                        <w:ind w:right="-37"/>
                        <w:textDirection w:val="btLr"/>
                      </w:pPr>
                      <w:r>
                        <w:rPr>
                          <w:rFonts w:eastAsia="Arial" w:cs="Arial"/>
                          <w:color w:val="000000"/>
                          <w:sz w:val="16"/>
                        </w:rPr>
                        <w:br/>
                        <w:t>GeSK</w:t>
                      </w:r>
                    </w:p>
                    <w:p w14:paraId="662B084D" w14:textId="77777777" w:rsidR="00B909C7" w:rsidRDefault="00B909C7" w:rsidP="00B909C7">
                      <w:pPr>
                        <w:spacing w:line="275" w:lineRule="auto"/>
                        <w:ind w:right="-37"/>
                        <w:textDirection w:val="btLr"/>
                      </w:pPr>
                      <w:r>
                        <w:rPr>
                          <w:rFonts w:eastAsia="Arial" w:cs="Arial"/>
                          <w:color w:val="000000"/>
                          <w:sz w:val="16"/>
                        </w:rPr>
                        <w:t>Gabriele von Molitor</w:t>
                      </w:r>
                    </w:p>
                    <w:p w14:paraId="1BEA5A17" w14:textId="77777777" w:rsidR="00B909C7" w:rsidRDefault="00B909C7" w:rsidP="00B909C7">
                      <w:pPr>
                        <w:spacing w:line="275" w:lineRule="auto"/>
                        <w:ind w:right="-37"/>
                        <w:textDirection w:val="btLr"/>
                      </w:pPr>
                      <w:r>
                        <w:rPr>
                          <w:rFonts w:eastAsia="Arial" w:cs="Arial"/>
                          <w:color w:val="000000"/>
                          <w:sz w:val="16"/>
                        </w:rPr>
                        <w:t>Ziegelstraße 29</w:t>
                      </w:r>
                    </w:p>
                    <w:p w14:paraId="088ED390" w14:textId="77777777" w:rsidR="00B909C7" w:rsidRDefault="00B909C7" w:rsidP="00B909C7">
                      <w:pPr>
                        <w:spacing w:line="275" w:lineRule="auto"/>
                        <w:ind w:right="-37"/>
                        <w:textDirection w:val="btLr"/>
                      </w:pPr>
                      <w:r>
                        <w:rPr>
                          <w:rFonts w:eastAsia="Arial" w:cs="Arial"/>
                          <w:color w:val="000000"/>
                          <w:sz w:val="16"/>
                        </w:rPr>
                        <w:t>10117 Berlin</w:t>
                      </w:r>
                    </w:p>
                    <w:p w14:paraId="6A56FF6C" w14:textId="77777777" w:rsidR="00B909C7" w:rsidRDefault="00B909C7" w:rsidP="00B909C7">
                      <w:pPr>
                        <w:spacing w:line="275" w:lineRule="auto"/>
                        <w:ind w:right="-37"/>
                        <w:textDirection w:val="btLr"/>
                      </w:pPr>
                      <w:r>
                        <w:rPr>
                          <w:rFonts w:eastAsia="Arial" w:cs="Arial"/>
                          <w:color w:val="000000"/>
                          <w:sz w:val="16"/>
                        </w:rPr>
                        <w:t>+49 30 217 50 460</w:t>
                      </w:r>
                    </w:p>
                    <w:p w14:paraId="2691B059" w14:textId="77777777" w:rsidR="00B909C7" w:rsidRDefault="00B909C7" w:rsidP="00B909C7">
                      <w:pPr>
                        <w:spacing w:line="275" w:lineRule="auto"/>
                        <w:ind w:right="-37"/>
                        <w:textDirection w:val="btLr"/>
                      </w:pPr>
                      <w:proofErr w:type="spellStart"/>
                      <w:r>
                        <w:rPr>
                          <w:rFonts w:eastAsia="Arial" w:cs="Arial"/>
                          <w:color w:val="000000"/>
                          <w:sz w:val="16"/>
                        </w:rPr>
                        <w:t>pr@gesk.berlin</w:t>
                      </w:r>
                      <w:proofErr w:type="spellEnd"/>
                    </w:p>
                    <w:p w14:paraId="3E26FF34" w14:textId="77777777" w:rsidR="00B909C7" w:rsidRDefault="00B909C7" w:rsidP="00B909C7">
                      <w:pPr>
                        <w:spacing w:line="275" w:lineRule="auto"/>
                        <w:ind w:right="-37"/>
                        <w:textDirection w:val="btLr"/>
                      </w:pPr>
                      <w:r>
                        <w:rPr>
                          <w:rFonts w:eastAsia="Arial" w:cs="Arial"/>
                          <w:color w:val="0000FF"/>
                          <w:sz w:val="16"/>
                          <w:u w:val="single"/>
                        </w:rPr>
                        <w:t>www.gesk.berlin</w:t>
                      </w:r>
                    </w:p>
                  </w:txbxContent>
                </v:textbox>
                <w10:wrap type="square" anchorx="margin"/>
              </v:rect>
            </w:pict>
          </mc:Fallback>
        </mc:AlternateContent>
      </w:r>
    </w:p>
    <w:p w14:paraId="5CC57EE5" w14:textId="13DFB63D" w:rsidR="00824733" w:rsidRPr="00E84AF0" w:rsidRDefault="00824733" w:rsidP="00D369DD"/>
    <w:sectPr w:rsidR="00824733" w:rsidRPr="00E84AF0"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65B84" w14:textId="77777777" w:rsidR="00057FC5" w:rsidRDefault="00057FC5">
      <w:pPr>
        <w:spacing w:line="240" w:lineRule="auto"/>
      </w:pPr>
      <w:r>
        <w:separator/>
      </w:r>
    </w:p>
  </w:endnote>
  <w:endnote w:type="continuationSeparator" w:id="0">
    <w:p w14:paraId="23E90B39" w14:textId="77777777" w:rsidR="00057FC5" w:rsidRDefault="00057F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0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F319" w14:textId="77777777" w:rsidR="00057FC5" w:rsidRDefault="00057FC5">
      <w:pPr>
        <w:spacing w:line="240" w:lineRule="auto"/>
      </w:pPr>
      <w:r>
        <w:separator/>
      </w:r>
    </w:p>
  </w:footnote>
  <w:footnote w:type="continuationSeparator" w:id="0">
    <w:p w14:paraId="1034E6F5" w14:textId="77777777" w:rsidR="00057FC5" w:rsidRDefault="00057F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3BD2C4A2" w14:textId="4B70B152" w:rsidR="00856F3E" w:rsidRPr="00E0141F" w:rsidRDefault="00856F3E" w:rsidP="001D0851">
    <w:pPr>
      <w:pStyle w:val="beneKopfZeile2u3"/>
      <w:ind w:right="2231"/>
      <w:rPr>
        <w:caps/>
        <w:lang w:val="it-IT"/>
      </w:rPr>
    </w:pPr>
    <w:r w:rsidRPr="00E0141F">
      <w:rPr>
        <w:caps/>
        <w:lang w:val="it-IT"/>
      </w:rPr>
      <w:t>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4F35153"/>
    <w:multiLevelType w:val="multilevel"/>
    <w:tmpl w:val="570C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8"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F001749"/>
    <w:multiLevelType w:val="multilevel"/>
    <w:tmpl w:val="1B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6"/>
  </w:num>
  <w:num w:numId="3" w16cid:durableId="2060737720">
    <w:abstractNumId w:val="15"/>
  </w:num>
  <w:num w:numId="4" w16cid:durableId="1515000208">
    <w:abstractNumId w:val="4"/>
  </w:num>
  <w:num w:numId="5" w16cid:durableId="698169112">
    <w:abstractNumId w:val="11"/>
  </w:num>
  <w:num w:numId="6" w16cid:durableId="1616138889">
    <w:abstractNumId w:val="3"/>
  </w:num>
  <w:num w:numId="7" w16cid:durableId="1824085247">
    <w:abstractNumId w:val="14"/>
  </w:num>
  <w:num w:numId="8" w16cid:durableId="477839433">
    <w:abstractNumId w:val="7"/>
  </w:num>
  <w:num w:numId="9" w16cid:durableId="273055197">
    <w:abstractNumId w:val="1"/>
  </w:num>
  <w:num w:numId="10" w16cid:durableId="34547042">
    <w:abstractNumId w:val="8"/>
  </w:num>
  <w:num w:numId="11" w16cid:durableId="294608867">
    <w:abstractNumId w:val="13"/>
  </w:num>
  <w:num w:numId="12" w16cid:durableId="979922806">
    <w:abstractNumId w:val="9"/>
  </w:num>
  <w:num w:numId="13" w16cid:durableId="1220092183">
    <w:abstractNumId w:val="18"/>
  </w:num>
  <w:num w:numId="14" w16cid:durableId="249848531">
    <w:abstractNumId w:val="10"/>
  </w:num>
  <w:num w:numId="15" w16cid:durableId="1635141189">
    <w:abstractNumId w:val="2"/>
  </w:num>
  <w:num w:numId="16" w16cid:durableId="1988320498">
    <w:abstractNumId w:val="12"/>
  </w:num>
  <w:num w:numId="17" w16cid:durableId="1309475512">
    <w:abstractNumId w:val="17"/>
  </w:num>
  <w:num w:numId="18" w16cid:durableId="329524577">
    <w:abstractNumId w:val="16"/>
  </w:num>
  <w:num w:numId="19" w16cid:durableId="5075269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57FC5"/>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B8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1884"/>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198"/>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B766E"/>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580"/>
    <w:rsid w:val="00354618"/>
    <w:rsid w:val="00354CEB"/>
    <w:rsid w:val="00355D27"/>
    <w:rsid w:val="00356464"/>
    <w:rsid w:val="00356AED"/>
    <w:rsid w:val="00356AF8"/>
    <w:rsid w:val="00357637"/>
    <w:rsid w:val="003579C6"/>
    <w:rsid w:val="00360439"/>
    <w:rsid w:val="00360E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0D8D"/>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5BAE"/>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51A"/>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557"/>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A762C"/>
    <w:rsid w:val="004B0A5E"/>
    <w:rsid w:val="004B13CF"/>
    <w:rsid w:val="004B1D12"/>
    <w:rsid w:val="004B2225"/>
    <w:rsid w:val="004B312D"/>
    <w:rsid w:val="004B37FF"/>
    <w:rsid w:val="004B3861"/>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6C87"/>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276"/>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4FD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38B2"/>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17B"/>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0AFB"/>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1C3"/>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3F9F"/>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09C7"/>
    <w:rsid w:val="00B91B25"/>
    <w:rsid w:val="00B91CE4"/>
    <w:rsid w:val="00B91D03"/>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786"/>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913"/>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9F2"/>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BA5"/>
    <w:rsid w:val="00EE598A"/>
    <w:rsid w:val="00EE5C3A"/>
    <w:rsid w:val="00EF0038"/>
    <w:rsid w:val="00EF0AC7"/>
    <w:rsid w:val="00EF0FC7"/>
    <w:rsid w:val="00EF1F66"/>
    <w:rsid w:val="00EF26F1"/>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2CBB"/>
    <w:rsid w:val="00F7347C"/>
    <w:rsid w:val="00F73618"/>
    <w:rsid w:val="00F737CB"/>
    <w:rsid w:val="00F73E07"/>
    <w:rsid w:val="00F742E0"/>
    <w:rsid w:val="00F74DE2"/>
    <w:rsid w:val="00F75D9F"/>
    <w:rsid w:val="00F764DA"/>
    <w:rsid w:val="00F80827"/>
    <w:rsid w:val="00F815BD"/>
    <w:rsid w:val="00F823E2"/>
    <w:rsid w:val="00F83DD1"/>
    <w:rsid w:val="00F84F8B"/>
    <w:rsid w:val="00F85537"/>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1127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Zillner, Michaela</cp:lastModifiedBy>
  <cp:revision>7</cp:revision>
  <cp:lastPrinted>2025-10-28T15:48:00Z</cp:lastPrinted>
  <dcterms:created xsi:type="dcterms:W3CDTF">2026-04-27T11:07:00Z</dcterms:created>
  <dcterms:modified xsi:type="dcterms:W3CDTF">2026-07-06T11:43:00Z</dcterms:modified>
</cp:coreProperties>
</file>